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D8" w:rsidRDefault="007E5ED8" w:rsidP="007E5ED8">
      <w:pPr>
        <w:spacing w:line="0" w:lineRule="atLeast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Приложение № 2</w:t>
      </w:r>
    </w:p>
    <w:p w:rsidR="007E5ED8" w:rsidRDefault="007E5ED8" w:rsidP="007E5ED8">
      <w:pPr>
        <w:spacing w:line="0" w:lineRule="atLeast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к Договору № _______ - ИВТ</w:t>
      </w:r>
    </w:p>
    <w:p w:rsidR="007E5ED8" w:rsidRDefault="007E5ED8" w:rsidP="007E5ED8">
      <w:pPr>
        <w:spacing w:line="0" w:lineRule="atLeast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от «_____» _________ 2018 года</w:t>
      </w:r>
    </w:p>
    <w:p w:rsidR="007E5ED8" w:rsidRDefault="007E5ED8" w:rsidP="007E5ED8">
      <w:pPr>
        <w:spacing w:line="0" w:lineRule="atLeast"/>
        <w:jc w:val="right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</w:p>
    <w:p w:rsidR="007E5ED8" w:rsidRDefault="007E5ED8" w:rsidP="007E5ED8">
      <w:pPr>
        <w:spacing w:line="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7E5ED8" w:rsidRDefault="007E5ED8" w:rsidP="007E5ED8">
      <w:pPr>
        <w:suppressLineNumbers/>
        <w:suppressAutoHyphens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ТЕХНИЧЕСКАЯ СПЕЦИФИКАЦИЯ </w:t>
      </w:r>
    </w:p>
    <w:p w:rsidR="007E5ED8" w:rsidRDefault="007E5ED8" w:rsidP="007E5ED8">
      <w:pPr>
        <w:spacing w:line="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7E5ED8" w:rsidRDefault="007E5ED8" w:rsidP="007E5ED8">
      <w:pPr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ar-SA"/>
        </w:rPr>
        <w:t>«П</w:t>
      </w:r>
      <w:r>
        <w:rPr>
          <w:rFonts w:ascii="Times New Roman" w:hAnsi="Times New Roman" w:cs="Times New Roman"/>
          <w:color w:val="000000"/>
          <w:sz w:val="18"/>
          <w:szCs w:val="18"/>
        </w:rPr>
        <w:t>роведение анализа и  выдача рекомендаций по корректировке технической документации инженерных коммуникаций объектов геотехнологического полигона ТОО «Байкен-U»</w:t>
      </w:r>
    </w:p>
    <w:p w:rsidR="007E5ED8" w:rsidRDefault="007E5ED8" w:rsidP="007E5ED8">
      <w:pPr>
        <w:spacing w:line="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7E5ED8" w:rsidRDefault="007E5ED8" w:rsidP="007E5ED8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outlineLvl w:val="4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Цель и исходные данные для выполнения работ </w:t>
      </w:r>
    </w:p>
    <w:p w:rsidR="007E5ED8" w:rsidRDefault="007E5ED8" w:rsidP="007E5ED8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Цель выполнения работ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– проверка полноты состава и содержания проектно-сметной документации объектов геотехнологического полигона  (ГТП) на соответствие нормативам и требованиям Республики Казахстан; проверка наличия и компоновки технической части в составе проектно-сметной документации в соответствии с проектом промышленной отработки месторождения.</w:t>
      </w:r>
    </w:p>
    <w:p w:rsidR="007E5ED8" w:rsidRDefault="007E5ED8" w:rsidP="007E5ED8">
      <w:pPr>
        <w:tabs>
          <w:tab w:val="left" w:pos="993"/>
          <w:tab w:val="left" w:pos="1134"/>
        </w:tabs>
        <w:ind w:firstLine="709"/>
        <w:rPr>
          <w:rFonts w:ascii="Times New Roman" w:hAnsi="Times New Roman" w:cs="Times New Roman"/>
          <w:color w:val="000000"/>
          <w:sz w:val="18"/>
          <w:szCs w:val="18"/>
        </w:rPr>
      </w:pPr>
    </w:p>
    <w:p w:rsidR="007E5ED8" w:rsidRDefault="007E5ED8" w:rsidP="007E5ED8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И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сходные данные для выполнения работ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(включая, но не ограничиваясь): 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решение местных исполнительных органов о предоставлении соответствующего права на землю, включая регламенты по использованию территории в пределах ее границ и назначению запланированного объекта;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решение местного исполнительного органа о реконструкции (перепланировке, переоборудовании) помещений (отдельных частей) существующих зданий;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материалы инженерных изысканий площадки строительства (в границах земельного участка и трасс прокладки коммуникаций), необходимые для проектирования и строительства; 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технические условия на подключение к источникам инженерного и коммунального обеспечения;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утвержденное задание на проектирование;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архитектурно-планировочное задание местного органа архитектуры и градостроительства, включая условия инженерной подготовки территории, благоустройства и озеленения;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существующая проектно-сметная документация;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заключения независимых и государственных экспертиз;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исполнительно-техническая документация;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проект промышленной отработки месторождения, включая экспертные заключения уполномоченных органов РК;</w:t>
      </w:r>
    </w:p>
    <w:p w:rsidR="007E5ED8" w:rsidRDefault="007E5ED8" w:rsidP="007E5ED8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технологический регламент на </w:t>
      </w:r>
      <w:r>
        <w:rPr>
          <w:rFonts w:ascii="Times New Roman" w:hAnsi="Times New Roman" w:cs="Times New Roman"/>
          <w:color w:val="000000"/>
          <w:sz w:val="18"/>
          <w:szCs w:val="18"/>
        </w:rPr>
        <w:t>геотехнологический</w:t>
      </w:r>
      <w:r>
        <w:rPr>
          <w:rFonts w:ascii="Times New Roman" w:hAnsi="Times New Roman" w:cs="Times New Roman"/>
          <w:iCs/>
          <w:color w:val="000000"/>
          <w:sz w:val="18"/>
          <w:szCs w:val="18"/>
        </w:rPr>
        <w:t xml:space="preserve"> полигон.</w:t>
      </w:r>
    </w:p>
    <w:p w:rsidR="007E5ED8" w:rsidRDefault="007E5ED8" w:rsidP="007E5ED8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7E5ED8" w:rsidRDefault="007E5ED8" w:rsidP="007E5ED8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outlineLvl w:val="4"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Виды работ</w:t>
      </w:r>
    </w:p>
    <w:p w:rsidR="007E5ED8" w:rsidRDefault="007E5ED8" w:rsidP="007E5ED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iCs/>
          <w:color w:val="000000"/>
          <w:sz w:val="18"/>
          <w:szCs w:val="18"/>
          <w:lang w:val="ru-RU"/>
        </w:rPr>
      </w:pPr>
      <w:r>
        <w:rPr>
          <w:iCs/>
          <w:color w:val="000000"/>
          <w:sz w:val="18"/>
          <w:szCs w:val="18"/>
          <w:lang w:val="ru-RU"/>
        </w:rPr>
        <w:t>Сбор исходных данных.</w:t>
      </w:r>
    </w:p>
    <w:p w:rsidR="007E5ED8" w:rsidRDefault="007E5ED8" w:rsidP="007E5ED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iCs/>
          <w:color w:val="000000"/>
          <w:sz w:val="18"/>
          <w:szCs w:val="18"/>
          <w:lang w:val="ru-RU"/>
        </w:rPr>
      </w:pPr>
      <w:r>
        <w:rPr>
          <w:iCs/>
          <w:color w:val="000000"/>
          <w:sz w:val="18"/>
          <w:szCs w:val="18"/>
          <w:lang w:val="ru-RU"/>
        </w:rPr>
        <w:t>Анализ наличия утвержденной в установленном порядке маркшейдерской, геологической и проектно-сметной документации на строительство объектов ГТП согласно пунктам 1 и 7 статьи 60 Закона Республики Казахстан «Об архитектурной, градостроительной и строительной деятельности в Республике Казахстан», пунктам 4 и 5 «Правил обеспечения промышленной безопасности при геологоразведке, добыче и переработке урана».</w:t>
      </w:r>
    </w:p>
    <w:p w:rsidR="007E5ED8" w:rsidRDefault="007E5ED8" w:rsidP="007E5ED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iCs/>
          <w:color w:val="000000"/>
          <w:sz w:val="18"/>
          <w:szCs w:val="18"/>
          <w:lang w:val="ru-RU"/>
        </w:rPr>
      </w:pPr>
      <w:r>
        <w:rPr>
          <w:iCs/>
          <w:color w:val="000000"/>
          <w:sz w:val="18"/>
          <w:szCs w:val="18"/>
          <w:lang w:val="ru-RU"/>
        </w:rPr>
        <w:t xml:space="preserve">Анализ соответствия существующих технологических схем действующих технологических блоков производства рудника требованиям проекта на отработку месторождения. </w:t>
      </w:r>
    </w:p>
    <w:p w:rsidR="007E5ED8" w:rsidRDefault="007E5ED8" w:rsidP="007E5ED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iCs/>
          <w:color w:val="000000"/>
          <w:sz w:val="18"/>
          <w:szCs w:val="18"/>
          <w:lang w:val="ru-RU"/>
        </w:rPr>
      </w:pPr>
      <w:r>
        <w:rPr>
          <w:iCs/>
          <w:color w:val="000000"/>
          <w:sz w:val="18"/>
          <w:szCs w:val="18"/>
          <w:lang w:val="ru-RU"/>
        </w:rPr>
        <w:t>Анализ наличия утвержденного в установленном порядке технологического регламента, описывающего процессы выщелачивания и добычи урана, на предмет его соответствия требованиям пункта 6 «Правил обеспечения промышленной безопасности при геологоразведке, добыче и переработке урана».</w:t>
      </w:r>
    </w:p>
    <w:p w:rsidR="007E5ED8" w:rsidRDefault="007E5ED8" w:rsidP="007E5ED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iCs/>
          <w:color w:val="000000"/>
          <w:sz w:val="18"/>
          <w:szCs w:val="18"/>
          <w:lang w:val="ru-RU"/>
        </w:rPr>
      </w:pPr>
      <w:r>
        <w:rPr>
          <w:iCs/>
          <w:color w:val="000000"/>
          <w:sz w:val="18"/>
          <w:szCs w:val="18"/>
          <w:lang w:val="ru-RU"/>
        </w:rPr>
        <w:t>Анализ наличия разрешений на применение технических устройств, материалов, оборудования и опасных технических устройств, используемых при обвязке технологических блоков на предмет соответствия требованиям статьи 74 Закона Республики Казахстан «О гражданской защите».</w:t>
      </w:r>
    </w:p>
    <w:p w:rsidR="007E5ED8" w:rsidRDefault="007E5ED8" w:rsidP="007E5ED8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iCs/>
          <w:color w:val="000000"/>
          <w:sz w:val="18"/>
          <w:szCs w:val="18"/>
          <w:lang w:val="ru-RU"/>
        </w:rPr>
      </w:pPr>
      <w:r>
        <w:rPr>
          <w:iCs/>
          <w:color w:val="000000"/>
          <w:sz w:val="18"/>
          <w:szCs w:val="18"/>
          <w:lang w:val="ru-RU"/>
        </w:rPr>
        <w:t>Разработка рекомендаций по оптимизации процессов разработки проектов по обвязке технологических  и внесению, при необходимости, изменений в утвержденную проектную документацию.</w:t>
      </w:r>
    </w:p>
    <w:p w:rsidR="007E5ED8" w:rsidRDefault="007E5ED8" w:rsidP="007E5ED8">
      <w:pPr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7E5ED8" w:rsidRDefault="007E5ED8" w:rsidP="007E5ED8">
      <w:pPr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contextualSpacing/>
        <w:rPr>
          <w:rFonts w:ascii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color w:val="000000"/>
          <w:sz w:val="18"/>
          <w:szCs w:val="18"/>
        </w:rPr>
        <w:t>Основные требования к выполнению работ</w:t>
      </w:r>
    </w:p>
    <w:p w:rsidR="007E5ED8" w:rsidRDefault="007E5ED8" w:rsidP="007E5ED8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Cs/>
          <w:color w:val="000000"/>
          <w:sz w:val="18"/>
          <w:szCs w:val="18"/>
        </w:rPr>
        <w:t>Исполнитель должен провести независимую оценку полноты объема и соответствия проектной документации заданию на проектирование, исходно-разрешительной документации, техническим условиям. В результате выполнения работ Заказчик должен быть обеспечен достоверной и объективной информацией о качестве и полноте проектной документации, об имеющихся проблемах и рисках, о недостатках и нарушениях, которые были допущены в проектных решениях и строительстве (при наличии) и получить конкретные рекомендации по их устранению.</w:t>
      </w:r>
    </w:p>
    <w:p w:rsidR="007E5ED8" w:rsidRDefault="007E5ED8" w:rsidP="007E5ED8">
      <w:pPr>
        <w:tabs>
          <w:tab w:val="left" w:pos="709"/>
          <w:tab w:val="left" w:pos="993"/>
          <w:tab w:val="left" w:pos="1134"/>
        </w:tabs>
        <w:ind w:firstLine="709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p w:rsidR="007E5ED8" w:rsidRDefault="007E5ED8" w:rsidP="007E5ED8">
      <w:pPr>
        <w:widowControl w:val="0"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suppressAutoHyphens/>
        <w:ind w:left="0" w:firstLine="709"/>
        <w:jc w:val="both"/>
        <w:rPr>
          <w:rFonts w:ascii="Times New Roman" w:eastAsia="Andale Sans UI" w:hAnsi="Times New Roman" w:cs="Times New Roman"/>
          <w:b/>
          <w:bCs/>
          <w:color w:val="000000"/>
          <w:kern w:val="2"/>
          <w:sz w:val="18"/>
          <w:szCs w:val="18"/>
        </w:rPr>
      </w:pPr>
      <w:r>
        <w:rPr>
          <w:rFonts w:ascii="Times New Roman" w:eastAsia="Andale Sans UI" w:hAnsi="Times New Roman" w:cs="Times New Roman"/>
          <w:b/>
          <w:bCs/>
          <w:color w:val="000000"/>
          <w:kern w:val="2"/>
          <w:sz w:val="18"/>
          <w:szCs w:val="18"/>
        </w:rPr>
        <w:t>Перечень документации, предъявляемой по окончанию работ</w:t>
      </w:r>
    </w:p>
    <w:p w:rsidR="007E5ED8" w:rsidRDefault="007E5ED8" w:rsidP="007E5ED8">
      <w:pPr>
        <w:tabs>
          <w:tab w:val="left" w:pos="709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Отчет о выполнении работ по итогам проведения анализа инженерных коммуникаций объектов ГТП ТОО «Байкен-U», с указанием соответствия разрешительной и проектно-сметной документации для строительства требованиям законодательства, содержащий рекомендации по устранению недостатков проектирования объектов ГТП и оптимизации проектных решений, на бумажном и электронном носителях в 2 экземплярах.</w:t>
      </w:r>
    </w:p>
    <w:p w:rsidR="00FB3AC0" w:rsidRDefault="00FB3AC0"/>
    <w:p w:rsidR="007E5ED8" w:rsidRPr="007E5ED8" w:rsidRDefault="007E5ED8" w:rsidP="007E5ED8">
      <w:pPr>
        <w:pStyle w:val="a4"/>
        <w:numPr>
          <w:ilvl w:val="0"/>
          <w:numId w:val="1"/>
        </w:numPr>
        <w:tabs>
          <w:tab w:val="left" w:pos="567"/>
        </w:tabs>
        <w:ind w:hanging="191"/>
        <w:rPr>
          <w:sz w:val="20"/>
          <w:szCs w:val="20"/>
          <w:lang w:val="ru-RU"/>
        </w:rPr>
      </w:pPr>
      <w:r w:rsidRPr="007E5ED8">
        <w:rPr>
          <w:sz w:val="20"/>
          <w:szCs w:val="20"/>
          <w:lang w:val="ru-RU"/>
        </w:rPr>
        <w:t xml:space="preserve">Потенциальный поставщик обязан предоставить техническую спецификацию </w:t>
      </w:r>
      <w:r>
        <w:rPr>
          <w:sz w:val="20"/>
          <w:szCs w:val="20"/>
          <w:lang w:val="ru-RU"/>
        </w:rPr>
        <w:t xml:space="preserve">в </w:t>
      </w:r>
      <w:r w:rsidRPr="007E5ED8">
        <w:rPr>
          <w:sz w:val="20"/>
          <w:szCs w:val="20"/>
          <w:lang w:val="ru-RU"/>
        </w:rPr>
        <w:t>соответствии с требованиям</w:t>
      </w:r>
      <w:r>
        <w:rPr>
          <w:sz w:val="20"/>
          <w:szCs w:val="20"/>
          <w:lang w:val="ru-RU"/>
        </w:rPr>
        <w:t>и</w:t>
      </w:r>
      <w:r w:rsidRPr="007E5ED8">
        <w:rPr>
          <w:sz w:val="20"/>
          <w:szCs w:val="20"/>
          <w:lang w:val="ru-RU"/>
        </w:rPr>
        <w:t xml:space="preserve"> Заказчика.</w:t>
      </w:r>
    </w:p>
    <w:sectPr w:rsidR="007E5ED8" w:rsidRPr="007E5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5B08"/>
    <w:multiLevelType w:val="multilevel"/>
    <w:tmpl w:val="3C561F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">
    <w:nsid w:val="47013562"/>
    <w:multiLevelType w:val="multilevel"/>
    <w:tmpl w:val="830CD26E"/>
    <w:lvl w:ilvl="0">
      <w:start w:val="1"/>
      <w:numFmt w:val="decimal"/>
      <w:lvlText w:val="%1."/>
      <w:lvlJc w:val="left"/>
      <w:pPr>
        <w:ind w:left="90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2">
    <w:nsid w:val="59E021CF"/>
    <w:multiLevelType w:val="hybridMultilevel"/>
    <w:tmpl w:val="E772B866"/>
    <w:lvl w:ilvl="0" w:tplc="A9A6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76"/>
    <w:rsid w:val="007E5ED8"/>
    <w:rsid w:val="00930C76"/>
    <w:rsid w:val="00E400DC"/>
    <w:rsid w:val="00FB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D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7E5E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link w:val="a3"/>
    <w:uiPriority w:val="34"/>
    <w:qFormat/>
    <w:rsid w:val="007E5ED8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D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7E5E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basedOn w:val="a"/>
    <w:link w:val="a3"/>
    <w:uiPriority w:val="34"/>
    <w:qFormat/>
    <w:rsid w:val="007E5ED8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k.zhaksylykov</dc:creator>
  <cp:lastModifiedBy>k.zhaksylykov</cp:lastModifiedBy>
  <cp:revision>2</cp:revision>
  <dcterms:created xsi:type="dcterms:W3CDTF">2018-05-28T03:57:00Z</dcterms:created>
  <dcterms:modified xsi:type="dcterms:W3CDTF">2018-05-28T03:57:00Z</dcterms:modified>
</cp:coreProperties>
</file>